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A31E" w14:textId="77777777" w:rsidR="008E2CEF" w:rsidRPr="007F7DF4" w:rsidRDefault="008E2CEF"/>
    <w:p w14:paraId="6FF88026" w14:textId="77777777" w:rsidR="008E2CEF" w:rsidRPr="007F7DF4" w:rsidRDefault="008E2CEF"/>
    <w:p w14:paraId="2B59323C" w14:textId="77777777" w:rsidR="008E2CEF" w:rsidRPr="007F7DF4" w:rsidRDefault="008E2CEF"/>
    <w:p w14:paraId="17E8E82A" w14:textId="77777777" w:rsidR="008E2CEF" w:rsidRPr="007F7DF4" w:rsidRDefault="008E2CEF"/>
    <w:p w14:paraId="5D1F47DB" w14:textId="77777777" w:rsidR="008E2CEF" w:rsidRPr="007F7DF4" w:rsidRDefault="008E2CEF"/>
    <w:p w14:paraId="14148A08" w14:textId="77777777" w:rsidR="008E2CEF" w:rsidRPr="007F7DF4" w:rsidRDefault="008E2CEF"/>
    <w:p w14:paraId="730016D7" w14:textId="77777777" w:rsidR="008E2CEF" w:rsidRPr="007F7DF4" w:rsidRDefault="008E2CEF"/>
    <w:p w14:paraId="65793050" w14:textId="77777777" w:rsidR="008E2CEF" w:rsidRPr="007F7DF4" w:rsidRDefault="007F7DF4" w:rsidP="008E2CEF">
      <w:pPr>
        <w:jc w:val="center"/>
        <w:rPr>
          <w:b/>
          <w:sz w:val="52"/>
        </w:rPr>
      </w:pPr>
      <w:r>
        <w:rPr>
          <w:b/>
          <w:sz w:val="52"/>
        </w:rPr>
        <w:t>Digitalizace: Konektivita regionů</w:t>
      </w:r>
    </w:p>
    <w:p w14:paraId="753F50CA" w14:textId="77777777" w:rsidR="008E2CEF" w:rsidRPr="007F7DF4" w:rsidRDefault="008E2CEF" w:rsidP="008E2CEF">
      <w:pPr>
        <w:jc w:val="center"/>
        <w:rPr>
          <w:b/>
          <w:sz w:val="44"/>
        </w:rPr>
      </w:pPr>
    </w:p>
    <w:p w14:paraId="190B4C86" w14:textId="064B9718" w:rsidR="007F7DF4" w:rsidRPr="007F7DF4" w:rsidRDefault="00844705" w:rsidP="007F7DF4">
      <w:pPr>
        <w:jc w:val="center"/>
        <w:rPr>
          <w:b/>
          <w:sz w:val="36"/>
        </w:rPr>
      </w:pPr>
      <w:r>
        <w:rPr>
          <w:b/>
          <w:sz w:val="36"/>
        </w:rPr>
        <w:t xml:space="preserve">Jak rozvíjet rychlý a stabilní internet ve městech a obcích České republiky? </w:t>
      </w:r>
    </w:p>
    <w:p w14:paraId="61835CF6" w14:textId="77777777" w:rsidR="008E2CEF" w:rsidRPr="007F7DF4" w:rsidRDefault="008E2CEF" w:rsidP="008E2CEF"/>
    <w:p w14:paraId="0792309F" w14:textId="2FB049E3" w:rsidR="008E2CEF" w:rsidRPr="007F7DF4" w:rsidRDefault="00FA04AA" w:rsidP="007F7DF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Executive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Summary</w:t>
      </w:r>
      <w:proofErr w:type="spellEnd"/>
    </w:p>
    <w:p w14:paraId="0E6002C8" w14:textId="0CE9B387" w:rsidR="008E2CEF" w:rsidRPr="00AB599B" w:rsidRDefault="00816CCE" w:rsidP="00AB599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4575CEB" w14:textId="77777777" w:rsidR="008E2CEF" w:rsidRPr="007F7DF4" w:rsidRDefault="008E2CEF" w:rsidP="008E2CEF"/>
    <w:p w14:paraId="769467ED" w14:textId="77777777" w:rsidR="008E2CEF" w:rsidRPr="007F7DF4" w:rsidRDefault="008E2CEF" w:rsidP="008E2CEF"/>
    <w:p w14:paraId="3663F705" w14:textId="32E50F93" w:rsidR="007F7DF4" w:rsidRPr="007F7DF4" w:rsidRDefault="007F7DF4" w:rsidP="007F7DF4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7F7DF4">
        <w:rPr>
          <w:rFonts w:eastAsia="Times New Roman" w:cs="Times New Roman"/>
          <w:szCs w:val="24"/>
          <w:lang w:eastAsia="cs-CZ"/>
        </w:rPr>
        <w:fldChar w:fldCharType="begin"/>
      </w:r>
      <w:r w:rsidR="00FA04AA">
        <w:rPr>
          <w:rFonts w:eastAsia="Times New Roman" w:cs="Times New Roman"/>
          <w:szCs w:val="24"/>
          <w:lang w:eastAsia="cs-CZ"/>
        </w:rPr>
        <w:instrText xml:space="preserve"> INCLUDEPICTURE "\\\\dc1\\var\\folders\\js\\dbydp2691vd2kzzmgkr8p73r0000gp\\T\\com.microsoft.Word\\WebArchiveCopyPasteTempFiles\\logo-en.jpg" \* MERGEFORMAT </w:instrText>
      </w:r>
      <w:r w:rsidRPr="007F7DF4">
        <w:rPr>
          <w:rFonts w:eastAsia="Times New Roman" w:cs="Times New Roman"/>
          <w:szCs w:val="24"/>
          <w:lang w:eastAsia="cs-CZ"/>
        </w:rPr>
        <w:fldChar w:fldCharType="separate"/>
      </w:r>
      <w:r w:rsidRPr="007F7DF4"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 wp14:anchorId="65C644C7" wp14:editId="02496DEC">
            <wp:extent cx="2626311" cy="727215"/>
            <wp:effectExtent l="0" t="0" r="3175" b="0"/>
            <wp:docPr id="8" name="Obrázek 8" descr="Výsledek obrázku pro cevro instit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evro instit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74" cy="7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F4">
        <w:rPr>
          <w:rFonts w:eastAsia="Times New Roman" w:cs="Times New Roman"/>
          <w:szCs w:val="24"/>
          <w:lang w:eastAsia="cs-CZ"/>
        </w:rPr>
        <w:fldChar w:fldCharType="end"/>
      </w:r>
    </w:p>
    <w:p w14:paraId="3408417A" w14:textId="77777777" w:rsidR="008E2CEF" w:rsidRPr="007F7DF4" w:rsidRDefault="008E2CEF" w:rsidP="008E2CEF"/>
    <w:p w14:paraId="3BC4A3D0" w14:textId="77777777" w:rsidR="008E2CEF" w:rsidRPr="007F7DF4" w:rsidRDefault="008E2CEF" w:rsidP="008E2CEF">
      <w:pPr>
        <w:jc w:val="center"/>
        <w:rPr>
          <w:b/>
          <w:sz w:val="32"/>
        </w:rPr>
      </w:pPr>
    </w:p>
    <w:p w14:paraId="01CD28C6" w14:textId="77777777" w:rsidR="001837AD" w:rsidRPr="007F7DF4" w:rsidRDefault="008E2CEF" w:rsidP="00A63BA2">
      <w:pPr>
        <w:jc w:val="center"/>
      </w:pPr>
      <w:r w:rsidRPr="007F7DF4">
        <w:rPr>
          <w:b/>
          <w:sz w:val="32"/>
        </w:rPr>
        <w:t>2019</w:t>
      </w:r>
    </w:p>
    <w:p w14:paraId="36A1EEF9" w14:textId="77777777" w:rsidR="008E2CEF" w:rsidRPr="007F7DF4" w:rsidRDefault="008E2CEF"/>
    <w:p w14:paraId="7D59A564" w14:textId="77777777" w:rsidR="001837AD" w:rsidRPr="007F7DF4" w:rsidRDefault="001837AD"/>
    <w:p w14:paraId="732AE37D" w14:textId="77777777" w:rsidR="001837AD" w:rsidRPr="007F7DF4" w:rsidRDefault="001837AD"/>
    <w:p w14:paraId="4F661D7B" w14:textId="77777777" w:rsidR="001837AD" w:rsidRPr="007F7DF4" w:rsidRDefault="001837AD"/>
    <w:p w14:paraId="1B85E741" w14:textId="77777777" w:rsidR="001837AD" w:rsidRPr="007F7DF4" w:rsidRDefault="001837AD"/>
    <w:p w14:paraId="7B056DD8" w14:textId="77777777" w:rsidR="001837AD" w:rsidRPr="007F7DF4" w:rsidRDefault="001837AD"/>
    <w:p w14:paraId="1A53F161" w14:textId="77777777" w:rsidR="001837AD" w:rsidRPr="007F7DF4" w:rsidRDefault="001837AD"/>
    <w:p w14:paraId="215FDE19" w14:textId="77777777" w:rsidR="001837AD" w:rsidRPr="007F7DF4" w:rsidRDefault="001837AD"/>
    <w:p w14:paraId="75D81FF9" w14:textId="77777777" w:rsidR="001837AD" w:rsidRPr="007F7DF4" w:rsidRDefault="001837AD"/>
    <w:p w14:paraId="7F4F8AD0" w14:textId="77777777" w:rsidR="001837AD" w:rsidRPr="007F7DF4" w:rsidRDefault="001837AD"/>
    <w:p w14:paraId="298D5B67" w14:textId="77777777" w:rsidR="001837AD" w:rsidRPr="007F7DF4" w:rsidRDefault="001837AD"/>
    <w:p w14:paraId="2EF8526A" w14:textId="77777777" w:rsidR="001837AD" w:rsidRPr="007F7DF4" w:rsidRDefault="001837AD"/>
    <w:p w14:paraId="077E77BD" w14:textId="77777777" w:rsidR="001837AD" w:rsidRPr="007F7DF4" w:rsidRDefault="001837AD"/>
    <w:p w14:paraId="19C44F3A" w14:textId="77777777" w:rsidR="001837AD" w:rsidRPr="007F7DF4" w:rsidRDefault="001837AD"/>
    <w:p w14:paraId="1B201513" w14:textId="77777777" w:rsidR="001837AD" w:rsidRPr="007F7DF4" w:rsidRDefault="001837AD"/>
    <w:p w14:paraId="38D54BCD" w14:textId="77777777" w:rsidR="001837AD" w:rsidRPr="007F7DF4" w:rsidRDefault="001837AD"/>
    <w:p w14:paraId="69C9BF67" w14:textId="77777777" w:rsidR="001837AD" w:rsidRPr="007F7DF4" w:rsidRDefault="001837AD"/>
    <w:p w14:paraId="7BC0BAA4" w14:textId="77777777" w:rsidR="001837AD" w:rsidRPr="007F7DF4" w:rsidRDefault="001837AD"/>
    <w:p w14:paraId="2BC518D2" w14:textId="77777777" w:rsidR="001837AD" w:rsidRPr="007F7DF4" w:rsidRDefault="001837AD"/>
    <w:p w14:paraId="4355F1DA" w14:textId="77777777" w:rsidR="001837AD" w:rsidRPr="007F7DF4" w:rsidRDefault="005602EF">
      <w:r>
        <w:rPr>
          <w:b/>
        </w:rPr>
        <w:t>Zpracovatel</w:t>
      </w:r>
      <w:r w:rsidR="007F7DF4">
        <w:t xml:space="preserve">: </w:t>
      </w:r>
      <w:proofErr w:type="spellStart"/>
      <w:r w:rsidR="007F7DF4">
        <w:t>Cevro</w:t>
      </w:r>
      <w:proofErr w:type="spellEnd"/>
      <w:r w:rsidR="007F7DF4">
        <w:t xml:space="preserve"> Institut, Jungmannova 17, 110 00, Praha 1. </w:t>
      </w:r>
    </w:p>
    <w:p w14:paraId="532C0F90" w14:textId="77777777" w:rsidR="001837AD" w:rsidRPr="007F7DF4" w:rsidRDefault="007F7DF4" w:rsidP="001837AD">
      <w:r>
        <w:rPr>
          <w:b/>
        </w:rPr>
        <w:t>Autorský kolektiv</w:t>
      </w:r>
      <w:r w:rsidR="001837AD" w:rsidRPr="007F7DF4">
        <w:rPr>
          <w:b/>
        </w:rPr>
        <w:t>:</w:t>
      </w:r>
      <w:r w:rsidR="001837AD" w:rsidRPr="007F7DF4">
        <w:t xml:space="preserve"> </w:t>
      </w:r>
      <w:r>
        <w:t xml:space="preserve">Michal Hejl, Petr Koblovský, Josef Šíma  </w:t>
      </w:r>
    </w:p>
    <w:p w14:paraId="5C5DD935" w14:textId="77777777" w:rsidR="001837AD" w:rsidRDefault="001837AD" w:rsidP="001837AD">
      <w:r w:rsidRPr="007F7DF4">
        <w:rPr>
          <w:b/>
        </w:rPr>
        <w:t>Editor:</w:t>
      </w:r>
      <w:r w:rsidRPr="007F7DF4">
        <w:t xml:space="preserve"> </w:t>
      </w:r>
      <w:r w:rsidR="007F7DF4">
        <w:t>Aleš Rod</w:t>
      </w:r>
    </w:p>
    <w:p w14:paraId="1762B48D" w14:textId="77777777" w:rsidR="006F52F7" w:rsidRDefault="006F52F7" w:rsidP="001837AD"/>
    <w:p w14:paraId="1812DAB7" w14:textId="5AE719F8" w:rsidR="0054668C" w:rsidRPr="007F7DF4" w:rsidRDefault="0054668C" w:rsidP="00FA04AA"/>
    <w:p w14:paraId="265D5422" w14:textId="13E0A75E" w:rsidR="006F52F7" w:rsidRDefault="006F52F7" w:rsidP="006F52F7">
      <w:pPr>
        <w:pStyle w:val="Nadpis1"/>
        <w:numPr>
          <w:ilvl w:val="0"/>
          <w:numId w:val="0"/>
        </w:numPr>
        <w:ind w:left="360"/>
      </w:pPr>
      <w:bookmarkStart w:id="0" w:name="_Toc5192768"/>
      <w:proofErr w:type="spellStart"/>
      <w:r>
        <w:lastRenderedPageBreak/>
        <w:t>Executive</w:t>
      </w:r>
      <w:proofErr w:type="spellEnd"/>
      <w:r>
        <w:t xml:space="preserve"> </w:t>
      </w:r>
      <w:proofErr w:type="spellStart"/>
      <w:r>
        <w:t>Summary</w:t>
      </w:r>
      <w:bookmarkEnd w:id="0"/>
      <w:proofErr w:type="spellEnd"/>
    </w:p>
    <w:p w14:paraId="08FBD67D" w14:textId="06A8124B" w:rsidR="00A4506E" w:rsidRDefault="00816CCE" w:rsidP="00816CCE">
      <w:pPr>
        <w:pStyle w:val="Odstavecseseznamem"/>
        <w:numPr>
          <w:ilvl w:val="0"/>
          <w:numId w:val="18"/>
        </w:numPr>
      </w:pPr>
      <w:r>
        <w:t>Internet čeká masivní rozvoj přenesených dat. V</w:t>
      </w:r>
      <w:r w:rsidRPr="007F7DF4">
        <w:t> období 201</w:t>
      </w:r>
      <w:r>
        <w:t>7</w:t>
      </w:r>
      <w:r w:rsidRPr="007F7DF4">
        <w:t xml:space="preserve">-2022 </w:t>
      </w:r>
      <w:r>
        <w:t xml:space="preserve">se objem přenášených dat na internetu </w:t>
      </w:r>
      <w:r w:rsidRPr="007F7DF4">
        <w:t>více než ztrojnásobí</w:t>
      </w:r>
      <w:r>
        <w:t>.</w:t>
      </w:r>
      <w:r w:rsidRPr="007F7DF4">
        <w:t xml:space="preserve"> </w:t>
      </w:r>
      <w:r>
        <w:t xml:space="preserve">V </w:t>
      </w:r>
      <w:r w:rsidRPr="007F7DF4">
        <w:t>oblasti internetového hraní</w:t>
      </w:r>
      <w:r>
        <w:t xml:space="preserve"> objem přenesených dat zvýší devětkrát. R</w:t>
      </w:r>
      <w:r w:rsidRPr="007F7DF4">
        <w:t xml:space="preserve">ychlost širokopásmového připojení </w:t>
      </w:r>
      <w:r>
        <w:t>se zdvojnásobí.</w:t>
      </w:r>
    </w:p>
    <w:p w14:paraId="16571542" w14:textId="77777777" w:rsidR="00816CCE" w:rsidRDefault="00816CCE" w:rsidP="00816CCE">
      <w:pPr>
        <w:pStyle w:val="Odstavecseseznamem"/>
        <w:numPr>
          <w:ilvl w:val="0"/>
          <w:numId w:val="18"/>
        </w:numPr>
      </w:pPr>
      <w:r>
        <w:t xml:space="preserve">Strategie Vlády ČR počítá s rychlým a kvalitním internetem na celém území. Klíčový dokument, Digitální Česko, generuje velký důraz na větší centralizaci a koordinaci. V oblasti infrastruktury strategie potvrzuje velkou důležitost vybudování dostatečně rychlého a stabilního internetového připojení. </w:t>
      </w:r>
    </w:p>
    <w:p w14:paraId="10A89280" w14:textId="7BD72588" w:rsidR="00816CCE" w:rsidRDefault="00816CCE" w:rsidP="00816CCE">
      <w:pPr>
        <w:pStyle w:val="Odstavecseseznamem"/>
        <w:numPr>
          <w:ilvl w:val="0"/>
          <w:numId w:val="18"/>
        </w:numPr>
      </w:pPr>
      <w:r>
        <w:t xml:space="preserve">V oblasti budování internetové infrastruktury je možné detekovat dvě základní bariéry: Zdlouhavé a administrativně náročné stavební řízení (I) a nedostatečná spolupráce obcí a měst s poskytovateli internetového připojení (II). Zatímco problém I do jisté míry řeší </w:t>
      </w:r>
      <w:r w:rsidR="00EC72B5">
        <w:t xml:space="preserve">novela příslušné legislativy, problém II vyplývá z nedostatečného </w:t>
      </w:r>
      <w:r w:rsidR="00833CFC">
        <w:t>důrazu</w:t>
      </w:r>
      <w:r w:rsidR="00EC72B5">
        <w:t xml:space="preserve"> představitelů obcí a měst na tuto naprosto zásadní oblast</w:t>
      </w:r>
      <w:r w:rsidR="00833CFC">
        <w:t xml:space="preserve"> konkurenceschopnosti české ekonomiky</w:t>
      </w:r>
      <w:r w:rsidR="00D43368">
        <w:t>, jež bude na internetu a přenosu dat stále více závislá</w:t>
      </w:r>
      <w:r w:rsidR="00EC72B5">
        <w:t xml:space="preserve">. </w:t>
      </w:r>
    </w:p>
    <w:p w14:paraId="69D0DAC4" w14:textId="2401A94D" w:rsidR="00D43368" w:rsidRPr="00D43368" w:rsidRDefault="00D43368" w:rsidP="00D43368">
      <w:pPr>
        <w:pStyle w:val="Odstavecseseznamem"/>
        <w:numPr>
          <w:ilvl w:val="0"/>
          <w:numId w:val="18"/>
        </w:numPr>
      </w:pPr>
      <w:r w:rsidRPr="00D43368">
        <w:t>Výbornou praxí odstraňující bariéry při výstavbě veřejné infrastruktury pro sítě internetu budoucí generace předst</w:t>
      </w:r>
      <w:r>
        <w:t>a</w:t>
      </w:r>
      <w:r w:rsidRPr="00D43368">
        <w:t xml:space="preserve">vuje Memorandum pro rychlý internet Nad Prahou, v němž se obce zavazují ke spolupráci s investory internetových sítí a poskytovateli internetu.  </w:t>
      </w:r>
    </w:p>
    <w:p w14:paraId="0C6589D7" w14:textId="0E3E5DB0" w:rsidR="00D43368" w:rsidRPr="00D43368" w:rsidRDefault="00D43368" w:rsidP="00D43368">
      <w:pPr>
        <w:pStyle w:val="Odstavecseseznamem"/>
        <w:numPr>
          <w:ilvl w:val="0"/>
          <w:numId w:val="18"/>
        </w:numPr>
      </w:pPr>
      <w:r w:rsidRPr="00D43368">
        <w:t xml:space="preserve">Cesta k rychlému internetu </w:t>
      </w:r>
      <w:r>
        <w:t xml:space="preserve">v obcích </w:t>
      </w:r>
      <w:r w:rsidRPr="00D43368">
        <w:t>vede přes pět bodů</w:t>
      </w:r>
      <w:r>
        <w:t>, které je možné brát jako doporučení</w:t>
      </w:r>
      <w:r w:rsidRPr="00D43368">
        <w:t xml:space="preserve">: </w:t>
      </w:r>
    </w:p>
    <w:p w14:paraId="16783136" w14:textId="77777777" w:rsidR="00D43368" w:rsidRDefault="00D43368" w:rsidP="00D43368">
      <w:pPr>
        <w:pStyle w:val="Odstavecseseznamem"/>
        <w:numPr>
          <w:ilvl w:val="1"/>
          <w:numId w:val="19"/>
        </w:numPr>
      </w:pPr>
      <w:r w:rsidRPr="00D43368">
        <w:t xml:space="preserve">Koordinujte důsledně stavební práce ve své obci a informujte o nich poskytovatele internetu: Jakékoliv stavební práce v obci mohou plnit i sekundární cíle, tím šetřit náklady a nutné výluky v užívání veřejného prostoru. Příkladem sekundárního využití stavebních prací je právě budování infrastruktury pro rychlý internet při jakékoliv developerské činnosti, opravě silnice, budování kanalizace nebo údržby obecního majetku. </w:t>
      </w:r>
    </w:p>
    <w:p w14:paraId="78447BE5" w14:textId="77777777" w:rsidR="00D43368" w:rsidRDefault="00D43368" w:rsidP="00D43368">
      <w:pPr>
        <w:pStyle w:val="Odstavecseseznamem"/>
        <w:numPr>
          <w:ilvl w:val="1"/>
          <w:numId w:val="19"/>
        </w:numPr>
      </w:pPr>
      <w:r w:rsidRPr="00D43368">
        <w:t xml:space="preserve">Zajímejte se o dění v okolních obcích: Vyměňujte si informace. Pokud se nějaký poskytovatel rozhodne vybudovat rychlé připojení v sousední obci, jedná se o ideální příležitost pro to, aby ke stejnému kroku došlo i v okolních </w:t>
      </w:r>
      <w:proofErr w:type="gramStart"/>
      <w:r w:rsidRPr="00D43368">
        <w:t>obcích .</w:t>
      </w:r>
      <w:proofErr w:type="gramEnd"/>
      <w:r w:rsidRPr="00D43368">
        <w:t xml:space="preserve"> Díky sdílení informací je možné také využít možnosti projektového financování, ať již ze státního rozpočtu nebo strukturálních fondů EU. </w:t>
      </w:r>
    </w:p>
    <w:p w14:paraId="7F8B7990" w14:textId="77777777" w:rsidR="00D43368" w:rsidRDefault="00D43368" w:rsidP="00D43368">
      <w:pPr>
        <w:pStyle w:val="Odstavecseseznamem"/>
        <w:numPr>
          <w:ilvl w:val="1"/>
          <w:numId w:val="19"/>
        </w:numPr>
      </w:pPr>
      <w:r w:rsidRPr="00D43368">
        <w:t xml:space="preserve">Zjistěte poptávku po internetu ve vaší obci: Pokud ve vaší obci vysokorychlostní připojení nemáte, pokuste se zjistit poptávku a tyto informace sdílejte s poskytovateli internetu. V případě vyšší poptávky bude daleko snazší přesvědčit poskytovatele, aby infrastrukturu vybudoval na vlastní náklady, nebo </w:t>
      </w:r>
      <w:r w:rsidRPr="00D43368">
        <w:lastRenderedPageBreak/>
        <w:t xml:space="preserve">se na přípravě projektu podílel svými znalostmi a zkušenosti z dobré praxe (např. pro žádost o čerpání grantu či dotačního titulu). </w:t>
      </w:r>
    </w:p>
    <w:p w14:paraId="4FAFBD39" w14:textId="77777777" w:rsidR="00D43368" w:rsidRDefault="00D43368" w:rsidP="00D43368">
      <w:pPr>
        <w:pStyle w:val="Odstavecseseznamem"/>
        <w:numPr>
          <w:ilvl w:val="1"/>
          <w:numId w:val="19"/>
        </w:numPr>
      </w:pPr>
      <w:r w:rsidRPr="00D43368">
        <w:t xml:space="preserve">Informujte obyvatele své obce o možnosti využívat internet: V případě realizace projektu obyvatele o nové možnosti internetového připojení informujete ještě před začátkem stavby a umožníte jim tím reagovat na vzniklou příležitost v dostatečném předstihu, respektive jim srozumitelně vysvětlíte možnost participace na rychlém připojení k internetu po dokončení projektu. </w:t>
      </w:r>
    </w:p>
    <w:p w14:paraId="54E6045E" w14:textId="23FB0C33" w:rsidR="00816CCE" w:rsidRDefault="00D43368" w:rsidP="00D43368">
      <w:pPr>
        <w:pStyle w:val="Odstavecseseznamem"/>
        <w:numPr>
          <w:ilvl w:val="1"/>
          <w:numId w:val="19"/>
        </w:numPr>
      </w:pPr>
      <w:r w:rsidRPr="00D43368">
        <w:t>Nespoléhejte se na jednoho poskytovatele internetu: Pokud budete aktivně řešit připojení obce k rychlému internetu, určitě narazíte na více poskytovatelů. Umožněte docílit spolupráce s co největším počtem z nich. Tak docílíte nejen možnosti realizovat výhody obyvatelům (spotřebitelům) z tržní konkurence, ale zajistíte stabilitu a udržitelnost rychlého internetu v obci i v případě, že by byl některý poskytovatel nucen omezit činnost v dané oblasti.</w:t>
      </w:r>
    </w:p>
    <w:p w14:paraId="45BD9F6A" w14:textId="3A675316" w:rsidR="00E50CA6" w:rsidRDefault="00E50CA6" w:rsidP="00E50CA6">
      <w:pPr>
        <w:pStyle w:val="Odstavecseseznamem"/>
        <w:numPr>
          <w:ilvl w:val="0"/>
          <w:numId w:val="18"/>
        </w:numPr>
      </w:pPr>
      <w:r>
        <w:t xml:space="preserve">Pro zjištění preferencí uživatelů internetu byly použity výsledky dotazníkového šetření Optický internet 2019 společnosti </w:t>
      </w:r>
      <w:proofErr w:type="spellStart"/>
      <w:r>
        <w:t>Kantar</w:t>
      </w:r>
      <w:proofErr w:type="spellEnd"/>
      <w:r>
        <w:t xml:space="preserve">. Vyplývají z nich z nich následující faktory: </w:t>
      </w:r>
    </w:p>
    <w:p w14:paraId="28DEA9B4" w14:textId="77777777" w:rsidR="001D7846" w:rsidRDefault="00E50CA6" w:rsidP="001D7846">
      <w:pPr>
        <w:pStyle w:val="Odstavecseseznamem"/>
        <w:numPr>
          <w:ilvl w:val="1"/>
          <w:numId w:val="18"/>
        </w:numPr>
      </w:pPr>
      <w:r w:rsidRPr="00E50CA6">
        <w:t xml:space="preserve">Naprostá většina (89 %) tázaných soudí, že je důležité mít přístup k rychlému </w:t>
      </w:r>
      <w:r w:rsidR="001D7846">
        <w:t xml:space="preserve">internetovému </w:t>
      </w:r>
      <w:r w:rsidRPr="00E50CA6">
        <w:t xml:space="preserve">připojení. </w:t>
      </w:r>
    </w:p>
    <w:p w14:paraId="62F7E44D" w14:textId="77777777" w:rsidR="001D7846" w:rsidRDefault="00E50CA6" w:rsidP="001D7846">
      <w:pPr>
        <w:pStyle w:val="Odstavecseseznamem"/>
        <w:numPr>
          <w:ilvl w:val="1"/>
          <w:numId w:val="18"/>
        </w:numPr>
      </w:pPr>
      <w:r w:rsidRPr="00E50CA6">
        <w:t xml:space="preserve">Dotazování se spokojují s výrazně nižší </w:t>
      </w:r>
      <w:proofErr w:type="gramStart"/>
      <w:r w:rsidRPr="00E50CA6">
        <w:t>rychlostí,</w:t>
      </w:r>
      <w:proofErr w:type="gramEnd"/>
      <w:r w:rsidRPr="00E50CA6">
        <w:t xml:space="preserve"> než kterou požaduje Evropská unie ve své regulatorní aktivitě v dané oblasti. Tato situace je však spíše konsekvencí toho, že si lidé pod rychlostí vyjádřenou v </w:t>
      </w:r>
      <w:proofErr w:type="spellStart"/>
      <w:r w:rsidRPr="00E50CA6">
        <w:t>Mbit</w:t>
      </w:r>
      <w:proofErr w:type="spellEnd"/>
      <w:r w:rsidRPr="00E50CA6">
        <w:t>/s nedovedou nic konkrétního představit a nedokáží tím pádem posoudit, zda konkrétně vyjádřená rychlost uspokojuje jejich preference nyní, natož v budoucnu.</w:t>
      </w:r>
    </w:p>
    <w:p w14:paraId="1F7B5A05" w14:textId="77777777" w:rsidR="001D7846" w:rsidRDefault="001D7846" w:rsidP="001D7846">
      <w:pPr>
        <w:pStyle w:val="Odstavecseseznamem"/>
        <w:numPr>
          <w:ilvl w:val="1"/>
          <w:numId w:val="18"/>
        </w:numPr>
      </w:pPr>
      <w:r>
        <w:t>J</w:t>
      </w:r>
      <w:r w:rsidR="00E50CA6" w:rsidRPr="00E50CA6">
        <w:t>en čtvrtina respondentů ví, jakou rychlost má jejich internetové připojení.</w:t>
      </w:r>
    </w:p>
    <w:p w14:paraId="6E25648F" w14:textId="35650BF1" w:rsidR="001D7846" w:rsidRDefault="001D7846" w:rsidP="001D7846">
      <w:pPr>
        <w:pStyle w:val="Odstavecseseznamem"/>
        <w:numPr>
          <w:ilvl w:val="1"/>
          <w:numId w:val="18"/>
        </w:numPr>
      </w:pPr>
      <w:r>
        <w:t xml:space="preserve">V oblasti zajištění rychlého internetu ve spolupráci s obcemi a městy </w:t>
      </w:r>
      <w:r w:rsidR="00E50CA6" w:rsidRPr="00E50CA6">
        <w:t>respondenti deklarují, že mají o témata zájem, ale mají z naprosté většiny nedostatek informací. Například jen cca čtvrtina tázaných je dostatečně informovaná o</w:t>
      </w:r>
      <w:r>
        <w:t>d obce v</w:t>
      </w:r>
      <w:r w:rsidR="00E50CA6" w:rsidRPr="00E50CA6">
        <w:t xml:space="preserve"> tématech souvisejících s aktivitou obc</w:t>
      </w:r>
      <w:r>
        <w:t>e</w:t>
      </w:r>
      <w:r w:rsidR="00E50CA6" w:rsidRPr="00E50CA6">
        <w:t xml:space="preserve"> v oblasti zajišťování a zlepšování internetového připojení.</w:t>
      </w:r>
    </w:p>
    <w:p w14:paraId="51D4A162" w14:textId="77777777" w:rsidR="001D7846" w:rsidRDefault="001D7846" w:rsidP="001D7846">
      <w:pPr>
        <w:pStyle w:val="Odstavecseseznamem"/>
        <w:numPr>
          <w:ilvl w:val="1"/>
          <w:numId w:val="18"/>
        </w:numPr>
      </w:pPr>
      <w:r>
        <w:t>T</w:t>
      </w:r>
      <w:r w:rsidR="00E50CA6" w:rsidRPr="00E50CA6">
        <w:t xml:space="preserve">éma výstavby infrastruktury ICT není zatím ze strany obcí směrem k obyvatelům příliš dobře uchopená, jen 17 % respondentů totiž uvádí, že se setkali s informacemi od obecního úřadu k tomuto tématu. </w:t>
      </w:r>
    </w:p>
    <w:p w14:paraId="75D14EDB" w14:textId="3D93C5B6" w:rsidR="001D7846" w:rsidRDefault="00E50CA6" w:rsidP="001D7846">
      <w:pPr>
        <w:pStyle w:val="Odstavecseseznamem"/>
        <w:numPr>
          <w:ilvl w:val="1"/>
          <w:numId w:val="18"/>
        </w:numPr>
      </w:pPr>
      <w:proofErr w:type="gramStart"/>
      <w:r w:rsidRPr="00E50CA6">
        <w:t>40%</w:t>
      </w:r>
      <w:proofErr w:type="gramEnd"/>
      <w:r w:rsidRPr="00E50CA6">
        <w:t xml:space="preserve"> respondentů se domnívá, že se obec stará o udržení současné kvality internetového připojení, ale ohledně péče o budoucí připojení již panuje větší skepse </w:t>
      </w:r>
      <w:r w:rsidR="001D7846">
        <w:t>–</w:t>
      </w:r>
      <w:r w:rsidRPr="00E50CA6">
        <w:t xml:space="preserve"> </w:t>
      </w:r>
      <w:r w:rsidR="001D7846">
        <w:t xml:space="preserve">o aktivitách obce v této oblasti je přesvědčena </w:t>
      </w:r>
      <w:r w:rsidRPr="00E50CA6">
        <w:t>jen necelá třetina</w:t>
      </w:r>
      <w:r w:rsidR="001D7846">
        <w:t xml:space="preserve"> obyvatel</w:t>
      </w:r>
      <w:r w:rsidRPr="00E50CA6">
        <w:t>.</w:t>
      </w:r>
    </w:p>
    <w:p w14:paraId="5F5B76A7" w14:textId="52E3D7AF" w:rsidR="001D7846" w:rsidRDefault="001D7846" w:rsidP="001D7846">
      <w:pPr>
        <w:pStyle w:val="Odstavecseseznamem"/>
        <w:numPr>
          <w:ilvl w:val="1"/>
          <w:numId w:val="18"/>
        </w:numPr>
      </w:pPr>
      <w:r>
        <w:lastRenderedPageBreak/>
        <w:t>37 % obyvatel si myslí, že m</w:t>
      </w:r>
      <w:r w:rsidR="00E50CA6" w:rsidRPr="00E50CA6">
        <w:t>í</w:t>
      </w:r>
      <w:r>
        <w:t>s</w:t>
      </w:r>
      <w:r w:rsidR="00E50CA6" w:rsidRPr="00E50CA6">
        <w:t xml:space="preserve">tní samospráva má </w:t>
      </w:r>
      <w:r>
        <w:t xml:space="preserve">významný </w:t>
      </w:r>
      <w:r w:rsidR="00E50CA6" w:rsidRPr="00E50CA6">
        <w:t>vliv na dostupnost inter</w:t>
      </w:r>
      <w:r>
        <w:t>n</w:t>
      </w:r>
      <w:r w:rsidR="00E50CA6" w:rsidRPr="00E50CA6">
        <w:t>etu</w:t>
      </w:r>
      <w:r>
        <w:t xml:space="preserve"> v dané obci</w:t>
      </w:r>
      <w:r w:rsidR="00E50CA6" w:rsidRPr="00E50CA6">
        <w:t xml:space="preserve">. Pouhých 9 % respondentů se </w:t>
      </w:r>
      <w:r>
        <w:t xml:space="preserve">však </w:t>
      </w:r>
      <w:r w:rsidR="00E50CA6" w:rsidRPr="00E50CA6">
        <w:t xml:space="preserve">někdy obrátilo na zástupce obce se žádostí o zlepšení kvality internetového připojení. Naopak na poskytovatele internetového připojení se se stejnou žádostí obrátilo 45 % tázaných. </w:t>
      </w:r>
    </w:p>
    <w:p w14:paraId="09D62773" w14:textId="4117386A" w:rsidR="001D7846" w:rsidRDefault="001D7846" w:rsidP="001D7846">
      <w:pPr>
        <w:pStyle w:val="Odstavecseseznamem"/>
        <w:numPr>
          <w:ilvl w:val="0"/>
          <w:numId w:val="18"/>
        </w:numPr>
      </w:pPr>
      <w:r>
        <w:t>Z oblasti připojení k internetu v České republice je možné vypíchnout následující klíčová data:</w:t>
      </w:r>
    </w:p>
    <w:p w14:paraId="39671B4C" w14:textId="77777777" w:rsidR="001D7846" w:rsidRDefault="00E50CA6" w:rsidP="001D7846">
      <w:pPr>
        <w:pStyle w:val="Odstavecseseznamem"/>
        <w:numPr>
          <w:ilvl w:val="1"/>
          <w:numId w:val="18"/>
        </w:numPr>
      </w:pPr>
      <w:r w:rsidRPr="00E50CA6">
        <w:t xml:space="preserve">Podle posledních údajů Českého statistického úřadu z roku 2018 má přístup k internetu 80,5 % českých domácností, naprostá většina z nich (79 %) má k dispozici vysokorychlostní připojení. </w:t>
      </w:r>
    </w:p>
    <w:p w14:paraId="110489D0" w14:textId="77777777" w:rsidR="001D7846" w:rsidRDefault="00E50CA6" w:rsidP="001D7846">
      <w:pPr>
        <w:pStyle w:val="Odstavecseseznamem"/>
        <w:numPr>
          <w:ilvl w:val="1"/>
          <w:numId w:val="18"/>
        </w:numPr>
      </w:pPr>
      <w:r w:rsidRPr="00E50CA6">
        <w:t>Z nejnižšího kvantilu, tedy 20 % nejchudších domácností, je k internetu připojena pouze polovina domácností. To samozřejmě implikuje sníženou dostupnost k informacím a službám, které mohou do jisté míry pomoci zlepšit životní situaci těchto obyvatel.</w:t>
      </w:r>
    </w:p>
    <w:p w14:paraId="1365B603" w14:textId="0558A20A" w:rsidR="00E50CA6" w:rsidRDefault="00E50CA6" w:rsidP="001D7846">
      <w:pPr>
        <w:pStyle w:val="Odstavecseseznamem"/>
        <w:numPr>
          <w:ilvl w:val="1"/>
          <w:numId w:val="18"/>
        </w:numPr>
      </w:pPr>
      <w:r w:rsidRPr="00E50CA6">
        <w:t>Poměrně překvapivá je distribuce přístupu k internetu dle velikosti sídel. Ta implikuje, že rozdíl mezi městy a venkovem je kupodivu poměrně malý (81,7 % u sídel nad 50 % obyvatel ku 76,8 % u sídel pod 2 tisíce obyvatel)</w:t>
      </w:r>
      <w:r w:rsidR="001D7846">
        <w:t>.</w:t>
      </w:r>
    </w:p>
    <w:p w14:paraId="35E55EA4" w14:textId="77777777" w:rsidR="001A3E7F" w:rsidRDefault="001D7846" w:rsidP="001A3E7F">
      <w:pPr>
        <w:pStyle w:val="Odstavecseseznamem"/>
        <w:numPr>
          <w:ilvl w:val="1"/>
          <w:numId w:val="18"/>
        </w:numPr>
      </w:pPr>
      <w:r>
        <w:t xml:space="preserve">V oblasti přístupu k internetu a užívání </w:t>
      </w:r>
      <w:r w:rsidR="001A3E7F">
        <w:t xml:space="preserve">internetu existují velké rozdíly. </w:t>
      </w:r>
      <w:r w:rsidR="00E50CA6" w:rsidRPr="00E50CA6">
        <w:t>Rozestup mezi Prahou (74,1 % obyvatel se připojí denně nebo skoro denně) a Ústeckým krajem (55,2 % se připojí denně nebo skoro denně) činí 34 %</w:t>
      </w:r>
      <w:r w:rsidR="001A3E7F">
        <w:t>.</w:t>
      </w:r>
    </w:p>
    <w:p w14:paraId="36212B76" w14:textId="77777777" w:rsidR="001A3E7F" w:rsidRDefault="00E50CA6" w:rsidP="001A3E7F">
      <w:pPr>
        <w:pStyle w:val="Odstavecseseznamem"/>
        <w:numPr>
          <w:ilvl w:val="1"/>
          <w:numId w:val="18"/>
        </w:numPr>
      </w:pPr>
      <w:r w:rsidRPr="00E50CA6">
        <w:t>Největší podíl domácností je připojen na internet prostřednictvím Wi-Fi poskytovatelů, ADSL (18 %), stále oblíbenějšího připojení prostřednictvím rychlých optických vláken (15 %) a poskytovatelů kabelové televize (13 %).</w:t>
      </w:r>
    </w:p>
    <w:p w14:paraId="7F9A19E0" w14:textId="77777777" w:rsidR="001A3E7F" w:rsidRDefault="00E50CA6" w:rsidP="001A3E7F">
      <w:pPr>
        <w:pStyle w:val="Odstavecseseznamem"/>
        <w:numPr>
          <w:ilvl w:val="1"/>
          <w:numId w:val="18"/>
        </w:numPr>
      </w:pPr>
      <w:r w:rsidRPr="00E50CA6">
        <w:t>V evropském srovnání se Česká republika nachází pod průměrem v počtu připojených domácností. Průměr EU (87 %) a České republiky (80,5 %) implikuje přetrvávající osmiprocentní rozdíl v přístupu k internetu, který je nutné odstraňovat systematickými investicemi do infrastruktury a také edukací těch domácností, které zatím neumí přidanou hodnotu využití internetu docenit.</w:t>
      </w:r>
    </w:p>
    <w:p w14:paraId="278CB6F4" w14:textId="77777777" w:rsidR="001A3E7F" w:rsidRDefault="001A3E7F" w:rsidP="001A3E7F">
      <w:pPr>
        <w:pStyle w:val="Odstavecseseznamem"/>
        <w:numPr>
          <w:ilvl w:val="1"/>
          <w:numId w:val="18"/>
        </w:numPr>
      </w:pPr>
      <w:r>
        <w:t>Významné rozdíly ve využívání internetu generuje dosažené vzdělání. Zatímco</w:t>
      </w:r>
      <w:r w:rsidR="00E50CA6" w:rsidRPr="00E50CA6">
        <w:t xml:space="preserve"> u vysokoškoláků přesahuje podíl pravidelného využití internetu devět z deseti osob, u lidí se základním vzděláním jsou to pouze zhruba tři z deseti osob. </w:t>
      </w:r>
    </w:p>
    <w:p w14:paraId="07D09497" w14:textId="77777777" w:rsidR="001A3E7F" w:rsidRDefault="00E50CA6" w:rsidP="001A3E7F">
      <w:pPr>
        <w:pStyle w:val="Odstavecseseznamem"/>
        <w:numPr>
          <w:ilvl w:val="1"/>
          <w:numId w:val="18"/>
        </w:numPr>
      </w:pPr>
      <w:r w:rsidRPr="00E50CA6">
        <w:t xml:space="preserve">Největší podíl obyvatel (73 %) se na internet připojuje prostřednictvím notebooku, jenž v jistém smyslu supluje roli stolního počítače. Stolní počítač se umístil na druhém místě (59 %). </w:t>
      </w:r>
    </w:p>
    <w:p w14:paraId="5EC4E56E" w14:textId="3FDCD8A8" w:rsidR="00E50CA6" w:rsidRPr="00E50CA6" w:rsidRDefault="00E50CA6" w:rsidP="001A3E7F">
      <w:pPr>
        <w:pStyle w:val="Odstavecseseznamem"/>
        <w:numPr>
          <w:ilvl w:val="1"/>
          <w:numId w:val="18"/>
        </w:numPr>
      </w:pPr>
      <w:r w:rsidRPr="00E50CA6">
        <w:lastRenderedPageBreak/>
        <w:t>Každý rok stoupá počet chytrých telefonů ve společnosti a pro řadu lidí se telefon, případně tablet stává hlavním přístupovým bodem k internetu. Aktuálně telefon pro přístup na internet používá cca 60 % obyvatel</w:t>
      </w:r>
      <w:r w:rsidR="001A3E7F">
        <w:t>.</w:t>
      </w:r>
    </w:p>
    <w:p w14:paraId="42A29988" w14:textId="5D7750DE" w:rsidR="00E50CA6" w:rsidRPr="00E50CA6" w:rsidRDefault="001A3E7F" w:rsidP="00E50CA6">
      <w:pPr>
        <w:pStyle w:val="Odstavecseseznamem"/>
        <w:numPr>
          <w:ilvl w:val="0"/>
          <w:numId w:val="18"/>
        </w:numPr>
      </w:pPr>
      <w:r>
        <w:t>Z</w:t>
      </w:r>
      <w:r w:rsidR="00E50CA6" w:rsidRPr="00E50CA6">
        <w:t> pohledu infrastruktury fixního internetu, která by měla přenosům velkých objemů dat dominovat, je mobilní internet komplementárním statkem – oba dva typy připojení by se měly vzájemně doplňovat, nikoliv spolu soupeřit o výhradního uživatele</w:t>
      </w:r>
      <w:r>
        <w:t>.</w:t>
      </w:r>
    </w:p>
    <w:p w14:paraId="72E8D7CF" w14:textId="055F643C" w:rsidR="00E50CA6" w:rsidRPr="00E50CA6" w:rsidRDefault="00E50CA6" w:rsidP="00E50CA6">
      <w:pPr>
        <w:pStyle w:val="Odstavecseseznamem"/>
        <w:numPr>
          <w:ilvl w:val="0"/>
          <w:numId w:val="18"/>
        </w:numPr>
      </w:pPr>
      <w:r w:rsidRPr="00E50CA6">
        <w:t xml:space="preserve">Podle provedené studie </w:t>
      </w:r>
      <w:r w:rsidR="001A3E7F">
        <w:t xml:space="preserve">společnosti Seznam.cz </w:t>
      </w:r>
      <w:r w:rsidRPr="00E50CA6">
        <w:t xml:space="preserve">je rychlost, se kterou se Češi připojují na internet, v 84 % případů nižší než 10 </w:t>
      </w:r>
      <w:proofErr w:type="spellStart"/>
      <w:r w:rsidRPr="00E50CA6">
        <w:t>Mbit</w:t>
      </w:r>
      <w:proofErr w:type="spellEnd"/>
      <w:r w:rsidRPr="00E50CA6">
        <w:t xml:space="preserve">/s. Ještě horším zjištěním je to, že ve všech krajích včetně hlavního města má nadpoloviční většina uživatelů reálnou rychlost připojení nižší než 5 </w:t>
      </w:r>
      <w:proofErr w:type="spellStart"/>
      <w:r w:rsidRPr="00E50CA6">
        <w:t>Mbit</w:t>
      </w:r>
      <w:proofErr w:type="spellEnd"/>
      <w:r w:rsidRPr="00E50CA6">
        <w:t xml:space="preserve">/s. Právě tento aspekt představuje zásadní bariéru v rozvoji větší míry distribuce ekonomické aktivity prováděné s využitím ekonomické aktivity do regionů – absence rychlého a stabilního internetu vytváří požadavek jezdit fyzicky do místa zaměstnání i v takových pozicích, u kterých to teoreticky vůbec není potřeba. </w:t>
      </w:r>
      <w:bookmarkStart w:id="1" w:name="_GoBack"/>
      <w:bookmarkEnd w:id="1"/>
    </w:p>
    <w:sectPr w:rsidR="00E50CA6" w:rsidRPr="00E5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F50D" w14:textId="77777777" w:rsidR="00205249" w:rsidRDefault="00205249" w:rsidP="005647EC">
      <w:pPr>
        <w:spacing w:before="0" w:after="0" w:line="240" w:lineRule="auto"/>
      </w:pPr>
      <w:r>
        <w:separator/>
      </w:r>
    </w:p>
  </w:endnote>
  <w:endnote w:type="continuationSeparator" w:id="0">
    <w:p w14:paraId="5DF94CE1" w14:textId="77777777" w:rsidR="00205249" w:rsidRDefault="00205249" w:rsidP="00564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79AB" w14:textId="77777777" w:rsidR="00205249" w:rsidRDefault="00205249" w:rsidP="005647EC">
      <w:pPr>
        <w:spacing w:before="0" w:after="0" w:line="240" w:lineRule="auto"/>
      </w:pPr>
      <w:r>
        <w:separator/>
      </w:r>
    </w:p>
  </w:footnote>
  <w:footnote w:type="continuationSeparator" w:id="0">
    <w:p w14:paraId="74F82F0E" w14:textId="77777777" w:rsidR="00205249" w:rsidRDefault="00205249" w:rsidP="005647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FB2"/>
    <w:multiLevelType w:val="hybridMultilevel"/>
    <w:tmpl w:val="1C544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AEE"/>
    <w:multiLevelType w:val="hybridMultilevel"/>
    <w:tmpl w:val="0CDCC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09D"/>
    <w:multiLevelType w:val="hybridMultilevel"/>
    <w:tmpl w:val="1A349926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DF871EC"/>
    <w:multiLevelType w:val="hybridMultilevel"/>
    <w:tmpl w:val="C70EF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6FEB"/>
    <w:multiLevelType w:val="hybridMultilevel"/>
    <w:tmpl w:val="B7AE014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4796E74"/>
    <w:multiLevelType w:val="hybridMultilevel"/>
    <w:tmpl w:val="3A1C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5B06"/>
    <w:multiLevelType w:val="hybridMultilevel"/>
    <w:tmpl w:val="5F26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6762"/>
    <w:multiLevelType w:val="hybridMultilevel"/>
    <w:tmpl w:val="E962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0728"/>
    <w:multiLevelType w:val="hybridMultilevel"/>
    <w:tmpl w:val="56DE0106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2915"/>
    <w:multiLevelType w:val="hybridMultilevel"/>
    <w:tmpl w:val="9C667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7591"/>
    <w:multiLevelType w:val="hybridMultilevel"/>
    <w:tmpl w:val="1994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66FC"/>
    <w:multiLevelType w:val="hybridMultilevel"/>
    <w:tmpl w:val="58C03A9E"/>
    <w:lvl w:ilvl="0" w:tplc="C53E8FA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FB75C0"/>
    <w:multiLevelType w:val="hybridMultilevel"/>
    <w:tmpl w:val="16007542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9B0589E"/>
    <w:multiLevelType w:val="hybridMultilevel"/>
    <w:tmpl w:val="D6B46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D788E"/>
    <w:multiLevelType w:val="hybridMultilevel"/>
    <w:tmpl w:val="5A2CD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6C0B"/>
    <w:multiLevelType w:val="hybridMultilevel"/>
    <w:tmpl w:val="7F020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A409C"/>
    <w:multiLevelType w:val="multilevel"/>
    <w:tmpl w:val="9CD64AD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3C2279"/>
    <w:multiLevelType w:val="hybridMultilevel"/>
    <w:tmpl w:val="51E2C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7"/>
    <w:rsid w:val="00000B6C"/>
    <w:rsid w:val="000130D6"/>
    <w:rsid w:val="00015D9F"/>
    <w:rsid w:val="00056384"/>
    <w:rsid w:val="000723DA"/>
    <w:rsid w:val="000776FD"/>
    <w:rsid w:val="00077C57"/>
    <w:rsid w:val="000A51C6"/>
    <w:rsid w:val="000C5514"/>
    <w:rsid w:val="000C56CC"/>
    <w:rsid w:val="000C6516"/>
    <w:rsid w:val="000D021A"/>
    <w:rsid w:val="000F2973"/>
    <w:rsid w:val="00100283"/>
    <w:rsid w:val="0011743B"/>
    <w:rsid w:val="00143523"/>
    <w:rsid w:val="001513AF"/>
    <w:rsid w:val="001539D0"/>
    <w:rsid w:val="00154976"/>
    <w:rsid w:val="00165B25"/>
    <w:rsid w:val="00172103"/>
    <w:rsid w:val="001801E1"/>
    <w:rsid w:val="001837AD"/>
    <w:rsid w:val="00184431"/>
    <w:rsid w:val="00196450"/>
    <w:rsid w:val="001A3E7F"/>
    <w:rsid w:val="001A7473"/>
    <w:rsid w:val="001B296B"/>
    <w:rsid w:val="001C196F"/>
    <w:rsid w:val="001C604C"/>
    <w:rsid w:val="001D0457"/>
    <w:rsid w:val="001D27C3"/>
    <w:rsid w:val="001D7846"/>
    <w:rsid w:val="001E7682"/>
    <w:rsid w:val="00205249"/>
    <w:rsid w:val="00205276"/>
    <w:rsid w:val="00213C70"/>
    <w:rsid w:val="00217E36"/>
    <w:rsid w:val="00224C7A"/>
    <w:rsid w:val="0022547D"/>
    <w:rsid w:val="00227E0C"/>
    <w:rsid w:val="002328B1"/>
    <w:rsid w:val="00232CB8"/>
    <w:rsid w:val="00233E8C"/>
    <w:rsid w:val="0023762F"/>
    <w:rsid w:val="002430C7"/>
    <w:rsid w:val="002515A5"/>
    <w:rsid w:val="0025602C"/>
    <w:rsid w:val="00263725"/>
    <w:rsid w:val="002807A7"/>
    <w:rsid w:val="00284A93"/>
    <w:rsid w:val="00287F39"/>
    <w:rsid w:val="00290B18"/>
    <w:rsid w:val="002956D2"/>
    <w:rsid w:val="0029750C"/>
    <w:rsid w:val="002A150B"/>
    <w:rsid w:val="002A7327"/>
    <w:rsid w:val="002B4940"/>
    <w:rsid w:val="002D73D7"/>
    <w:rsid w:val="002F1B81"/>
    <w:rsid w:val="002F1E5B"/>
    <w:rsid w:val="002F48FF"/>
    <w:rsid w:val="00302437"/>
    <w:rsid w:val="00312C51"/>
    <w:rsid w:val="003130F0"/>
    <w:rsid w:val="00317AA4"/>
    <w:rsid w:val="00320EEA"/>
    <w:rsid w:val="00335342"/>
    <w:rsid w:val="00337639"/>
    <w:rsid w:val="0034594E"/>
    <w:rsid w:val="003652D0"/>
    <w:rsid w:val="00370EF8"/>
    <w:rsid w:val="00374A63"/>
    <w:rsid w:val="00385F34"/>
    <w:rsid w:val="00394A59"/>
    <w:rsid w:val="003A0EF2"/>
    <w:rsid w:val="003A4837"/>
    <w:rsid w:val="003B49A4"/>
    <w:rsid w:val="003B50D4"/>
    <w:rsid w:val="003D2A02"/>
    <w:rsid w:val="003D3304"/>
    <w:rsid w:val="003D6AD7"/>
    <w:rsid w:val="003F0EF8"/>
    <w:rsid w:val="003F6A4B"/>
    <w:rsid w:val="003F7B00"/>
    <w:rsid w:val="004115AB"/>
    <w:rsid w:val="004169FE"/>
    <w:rsid w:val="00427B06"/>
    <w:rsid w:val="004316DD"/>
    <w:rsid w:val="00431A5B"/>
    <w:rsid w:val="00431DBD"/>
    <w:rsid w:val="004538E5"/>
    <w:rsid w:val="00453EE4"/>
    <w:rsid w:val="00457043"/>
    <w:rsid w:val="00470F21"/>
    <w:rsid w:val="004766C0"/>
    <w:rsid w:val="0048011F"/>
    <w:rsid w:val="00480925"/>
    <w:rsid w:val="0049294D"/>
    <w:rsid w:val="00492D25"/>
    <w:rsid w:val="004D209D"/>
    <w:rsid w:val="004E1C4C"/>
    <w:rsid w:val="0050264E"/>
    <w:rsid w:val="00520FD9"/>
    <w:rsid w:val="00521CD5"/>
    <w:rsid w:val="00522E55"/>
    <w:rsid w:val="00535FE6"/>
    <w:rsid w:val="0054367B"/>
    <w:rsid w:val="0054668C"/>
    <w:rsid w:val="00550B81"/>
    <w:rsid w:val="0055286B"/>
    <w:rsid w:val="005547C9"/>
    <w:rsid w:val="00556097"/>
    <w:rsid w:val="005602EF"/>
    <w:rsid w:val="005629CE"/>
    <w:rsid w:val="00563345"/>
    <w:rsid w:val="005647EC"/>
    <w:rsid w:val="005808B0"/>
    <w:rsid w:val="00580922"/>
    <w:rsid w:val="00586CB5"/>
    <w:rsid w:val="005874B7"/>
    <w:rsid w:val="005A0544"/>
    <w:rsid w:val="005A0FE8"/>
    <w:rsid w:val="005A6727"/>
    <w:rsid w:val="005B685D"/>
    <w:rsid w:val="005B7483"/>
    <w:rsid w:val="005D4026"/>
    <w:rsid w:val="005E5808"/>
    <w:rsid w:val="005F4A0D"/>
    <w:rsid w:val="0060479B"/>
    <w:rsid w:val="00607728"/>
    <w:rsid w:val="00614921"/>
    <w:rsid w:val="006422D2"/>
    <w:rsid w:val="0065008E"/>
    <w:rsid w:val="0066308B"/>
    <w:rsid w:val="006852A2"/>
    <w:rsid w:val="00690123"/>
    <w:rsid w:val="006A436E"/>
    <w:rsid w:val="006A5032"/>
    <w:rsid w:val="006A5AFF"/>
    <w:rsid w:val="006B5F8B"/>
    <w:rsid w:val="006B62FD"/>
    <w:rsid w:val="006B6CAA"/>
    <w:rsid w:val="006C0D90"/>
    <w:rsid w:val="006C6A93"/>
    <w:rsid w:val="006E149B"/>
    <w:rsid w:val="006F2EE0"/>
    <w:rsid w:val="006F52F7"/>
    <w:rsid w:val="0070330E"/>
    <w:rsid w:val="00744897"/>
    <w:rsid w:val="00751292"/>
    <w:rsid w:val="00751674"/>
    <w:rsid w:val="00767204"/>
    <w:rsid w:val="007673D2"/>
    <w:rsid w:val="00777C0E"/>
    <w:rsid w:val="007946B4"/>
    <w:rsid w:val="007B38E3"/>
    <w:rsid w:val="007B75BD"/>
    <w:rsid w:val="007C5022"/>
    <w:rsid w:val="007D5E91"/>
    <w:rsid w:val="007D7828"/>
    <w:rsid w:val="007F2072"/>
    <w:rsid w:val="007F7DF4"/>
    <w:rsid w:val="0080105D"/>
    <w:rsid w:val="0080218F"/>
    <w:rsid w:val="00804D55"/>
    <w:rsid w:val="008061E8"/>
    <w:rsid w:val="00811CC4"/>
    <w:rsid w:val="00816CCE"/>
    <w:rsid w:val="00833CFC"/>
    <w:rsid w:val="00844705"/>
    <w:rsid w:val="008525A4"/>
    <w:rsid w:val="008538FC"/>
    <w:rsid w:val="00865F51"/>
    <w:rsid w:val="008758FA"/>
    <w:rsid w:val="00876F4E"/>
    <w:rsid w:val="00877779"/>
    <w:rsid w:val="008838C0"/>
    <w:rsid w:val="0089637C"/>
    <w:rsid w:val="008976CF"/>
    <w:rsid w:val="008A2E48"/>
    <w:rsid w:val="008B0E7F"/>
    <w:rsid w:val="008E2CEF"/>
    <w:rsid w:val="009062D1"/>
    <w:rsid w:val="00914AD2"/>
    <w:rsid w:val="00915AD0"/>
    <w:rsid w:val="00921C23"/>
    <w:rsid w:val="00925B67"/>
    <w:rsid w:val="00926A5B"/>
    <w:rsid w:val="00927DFF"/>
    <w:rsid w:val="00935E5B"/>
    <w:rsid w:val="00945768"/>
    <w:rsid w:val="00945D5B"/>
    <w:rsid w:val="00966279"/>
    <w:rsid w:val="009703D6"/>
    <w:rsid w:val="009759CF"/>
    <w:rsid w:val="00980095"/>
    <w:rsid w:val="00993E14"/>
    <w:rsid w:val="0099405C"/>
    <w:rsid w:val="009A7B77"/>
    <w:rsid w:val="009B5286"/>
    <w:rsid w:val="009D392C"/>
    <w:rsid w:val="009D4F6C"/>
    <w:rsid w:val="009E3ECB"/>
    <w:rsid w:val="009F1B8B"/>
    <w:rsid w:val="009F777D"/>
    <w:rsid w:val="00A02BC5"/>
    <w:rsid w:val="00A0373B"/>
    <w:rsid w:val="00A068D8"/>
    <w:rsid w:val="00A20E5E"/>
    <w:rsid w:val="00A32600"/>
    <w:rsid w:val="00A36ED2"/>
    <w:rsid w:val="00A41511"/>
    <w:rsid w:val="00A4506E"/>
    <w:rsid w:val="00A53B86"/>
    <w:rsid w:val="00A6301D"/>
    <w:rsid w:val="00A63BA2"/>
    <w:rsid w:val="00A7405F"/>
    <w:rsid w:val="00A81F4E"/>
    <w:rsid w:val="00A83F05"/>
    <w:rsid w:val="00A96F73"/>
    <w:rsid w:val="00AA3729"/>
    <w:rsid w:val="00AB132B"/>
    <w:rsid w:val="00AB599B"/>
    <w:rsid w:val="00AD6FC3"/>
    <w:rsid w:val="00AE4AD4"/>
    <w:rsid w:val="00AF25E9"/>
    <w:rsid w:val="00AF3888"/>
    <w:rsid w:val="00AF7523"/>
    <w:rsid w:val="00B13EE4"/>
    <w:rsid w:val="00B1459F"/>
    <w:rsid w:val="00B47F46"/>
    <w:rsid w:val="00B52530"/>
    <w:rsid w:val="00B62FB4"/>
    <w:rsid w:val="00B63637"/>
    <w:rsid w:val="00B63700"/>
    <w:rsid w:val="00B748FB"/>
    <w:rsid w:val="00B77439"/>
    <w:rsid w:val="00B84BA2"/>
    <w:rsid w:val="00B851A2"/>
    <w:rsid w:val="00B872E9"/>
    <w:rsid w:val="00B94451"/>
    <w:rsid w:val="00BA0DA7"/>
    <w:rsid w:val="00BB29E5"/>
    <w:rsid w:val="00BB721B"/>
    <w:rsid w:val="00BB785D"/>
    <w:rsid w:val="00BC3FAC"/>
    <w:rsid w:val="00BC6131"/>
    <w:rsid w:val="00BC6419"/>
    <w:rsid w:val="00BE5573"/>
    <w:rsid w:val="00BE6811"/>
    <w:rsid w:val="00BF36BF"/>
    <w:rsid w:val="00C03F1A"/>
    <w:rsid w:val="00C13A56"/>
    <w:rsid w:val="00C26368"/>
    <w:rsid w:val="00C26458"/>
    <w:rsid w:val="00C42BAF"/>
    <w:rsid w:val="00C55E19"/>
    <w:rsid w:val="00C574FC"/>
    <w:rsid w:val="00C57C29"/>
    <w:rsid w:val="00C6711E"/>
    <w:rsid w:val="00C7355C"/>
    <w:rsid w:val="00C75EBA"/>
    <w:rsid w:val="00C85DF8"/>
    <w:rsid w:val="00C87371"/>
    <w:rsid w:val="00C93B7F"/>
    <w:rsid w:val="00C97EE6"/>
    <w:rsid w:val="00CA0984"/>
    <w:rsid w:val="00CB5E53"/>
    <w:rsid w:val="00CC4DBE"/>
    <w:rsid w:val="00CC6B52"/>
    <w:rsid w:val="00CD26CF"/>
    <w:rsid w:val="00CF0379"/>
    <w:rsid w:val="00D14CB9"/>
    <w:rsid w:val="00D165E5"/>
    <w:rsid w:val="00D1768F"/>
    <w:rsid w:val="00D3372C"/>
    <w:rsid w:val="00D42AA3"/>
    <w:rsid w:val="00D43368"/>
    <w:rsid w:val="00D573B9"/>
    <w:rsid w:val="00D642DF"/>
    <w:rsid w:val="00D67398"/>
    <w:rsid w:val="00D865E1"/>
    <w:rsid w:val="00D93785"/>
    <w:rsid w:val="00DB17C7"/>
    <w:rsid w:val="00DB662F"/>
    <w:rsid w:val="00DC1F55"/>
    <w:rsid w:val="00DC49DE"/>
    <w:rsid w:val="00DD4025"/>
    <w:rsid w:val="00DF7E03"/>
    <w:rsid w:val="00E05087"/>
    <w:rsid w:val="00E12F0A"/>
    <w:rsid w:val="00E21B79"/>
    <w:rsid w:val="00E42795"/>
    <w:rsid w:val="00E50CA6"/>
    <w:rsid w:val="00E5462F"/>
    <w:rsid w:val="00E707F9"/>
    <w:rsid w:val="00E802E2"/>
    <w:rsid w:val="00E95281"/>
    <w:rsid w:val="00EA000F"/>
    <w:rsid w:val="00EA4FDD"/>
    <w:rsid w:val="00EB4907"/>
    <w:rsid w:val="00EB4EFF"/>
    <w:rsid w:val="00EC19AD"/>
    <w:rsid w:val="00EC2AC3"/>
    <w:rsid w:val="00EC72B5"/>
    <w:rsid w:val="00ED243F"/>
    <w:rsid w:val="00ED5EBD"/>
    <w:rsid w:val="00EE544F"/>
    <w:rsid w:val="00F02A15"/>
    <w:rsid w:val="00F04B73"/>
    <w:rsid w:val="00F1307B"/>
    <w:rsid w:val="00F1315F"/>
    <w:rsid w:val="00F16CA5"/>
    <w:rsid w:val="00F237D5"/>
    <w:rsid w:val="00F40076"/>
    <w:rsid w:val="00F41857"/>
    <w:rsid w:val="00F51794"/>
    <w:rsid w:val="00F60BBD"/>
    <w:rsid w:val="00F62056"/>
    <w:rsid w:val="00F71A56"/>
    <w:rsid w:val="00F75A2A"/>
    <w:rsid w:val="00F827BC"/>
    <w:rsid w:val="00F9457A"/>
    <w:rsid w:val="00F966B6"/>
    <w:rsid w:val="00FA04AA"/>
    <w:rsid w:val="00FB007B"/>
    <w:rsid w:val="00FB3C49"/>
    <w:rsid w:val="00FB5145"/>
    <w:rsid w:val="00FC0021"/>
    <w:rsid w:val="00FC1759"/>
    <w:rsid w:val="00FE1302"/>
    <w:rsid w:val="00FE1B85"/>
    <w:rsid w:val="00FE6D35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FD13"/>
  <w15:docId w15:val="{07509713-5DD5-2A48-82CC-E228DBC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CA6"/>
    <w:pPr>
      <w:spacing w:before="120" w:line="33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7DF4"/>
    <w:pPr>
      <w:keepNext/>
      <w:keepLines/>
      <w:pageBreakBefore/>
      <w:numPr>
        <w:numId w:val="5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4A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7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7C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29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2430C7"/>
  </w:style>
  <w:style w:type="paragraph" w:styleId="Textbubliny">
    <w:name w:val="Balloon Text"/>
    <w:basedOn w:val="Normln"/>
    <w:link w:val="TextbublinyChar"/>
    <w:uiPriority w:val="99"/>
    <w:semiHidden/>
    <w:unhideWhenUsed/>
    <w:rsid w:val="00993E1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14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F7DF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7F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14A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E2CEF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4668C"/>
    <w:pPr>
      <w:spacing w:before="480"/>
      <w:outlineLvl w:val="9"/>
    </w:pPr>
    <w:rPr>
      <w:b w:val="0"/>
      <w:bCs/>
      <w:sz w:val="28"/>
      <w:szCs w:val="28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5A6727"/>
    <w:pPr>
      <w:tabs>
        <w:tab w:val="right" w:leader="dot" w:pos="9062"/>
      </w:tabs>
      <w:spacing w:after="0"/>
    </w:pPr>
    <w:rPr>
      <w:b/>
      <w:bCs/>
      <w:i/>
      <w:iCs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4668C"/>
    <w:pPr>
      <w:spacing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54668C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4668C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4668C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4668C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4668C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4668C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4668C"/>
    <w:pPr>
      <w:spacing w:after="0"/>
      <w:ind w:left="1760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47E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47E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47EC"/>
    <w:rPr>
      <w:vertAlign w:val="superscript"/>
    </w:rPr>
  </w:style>
  <w:style w:type="paragraph" w:styleId="Revize">
    <w:name w:val="Revision"/>
    <w:hidden/>
    <w:uiPriority w:val="99"/>
    <w:semiHidden/>
    <w:rsid w:val="00385F34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EC19A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0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0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08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08E"/>
    <w:rPr>
      <w:rFonts w:ascii="Times New Roman" w:hAnsi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A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721A0-FA75-4B45-8607-663FCC6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Vojtěch Jurásek</cp:lastModifiedBy>
  <cp:revision>2</cp:revision>
  <dcterms:created xsi:type="dcterms:W3CDTF">2019-04-10T13:58:00Z</dcterms:created>
  <dcterms:modified xsi:type="dcterms:W3CDTF">2019-04-10T13:58:00Z</dcterms:modified>
</cp:coreProperties>
</file>